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Министерство образования и молодежной политики Свердловской области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Екатеринбургская школа №2, реализующая адаптированные основные общеобразовательные программы</w:t>
      </w:r>
      <w:r w:rsidRPr="00D50738">
        <w:rPr>
          <w:rFonts w:ascii="Times New Roman" w:hAnsi="Times New Roman" w:cs="Times New Roman"/>
          <w:sz w:val="24"/>
          <w:szCs w:val="24"/>
        </w:rPr>
        <w:t>»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Утверждено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приказом директора школы</w:t>
      </w:r>
    </w:p>
    <w:p w:rsidR="00DF5C29" w:rsidRPr="00D5596A" w:rsidRDefault="00DF5C29" w:rsidP="00DF5C29">
      <w:pPr>
        <w:jc w:val="right"/>
        <w:rPr>
          <w:rFonts w:ascii="Times New Roman" w:hAnsi="Times New Roman" w:cs="Times New Roman"/>
          <w:sz w:val="24"/>
          <w:szCs w:val="24"/>
        </w:rPr>
      </w:pPr>
      <w:r w:rsidRPr="00D5596A">
        <w:rPr>
          <w:rFonts w:ascii="Times New Roman" w:hAnsi="Times New Roman" w:cs="Times New Roman"/>
          <w:sz w:val="24"/>
          <w:szCs w:val="24"/>
        </w:rPr>
        <w:t>№ 65 от 26.08.2022</w:t>
      </w:r>
    </w:p>
    <w:p w:rsidR="00D50738" w:rsidRDefault="00D50738" w:rsidP="00DF5C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5C29" w:rsidRDefault="00DF5C29" w:rsidP="00D50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C29" w:rsidRPr="00D50738" w:rsidRDefault="00DF5C29" w:rsidP="00D50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РАБОЧАЯ ПРОГРАММА УЧЕБНОГО КУРСА 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Кладовая игр</w:t>
      </w:r>
      <w:r w:rsidRPr="00D5073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1-2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 w:rsidRPr="00D5073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АООП вариант 1)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Составитель: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Соловьева П.В..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Учитель высшей категории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91919"/>
          <w:sz w:val="24"/>
          <w:szCs w:val="24"/>
        </w:rPr>
        <w:t>Екатеринбург - 2022</w:t>
      </w:r>
    </w:p>
    <w:p w:rsidR="00D50738" w:rsidRDefault="00D50738">
      <w:pP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br w:type="page"/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lastRenderedPageBreak/>
        <w:t>Пояснительная записка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 xml:space="preserve">по внеурочной деятельности 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D50738">
        <w:rPr>
          <w:rFonts w:ascii="Times New Roman" w:hAnsi="Times New Roman" w:cs="Times New Roman"/>
          <w:b/>
          <w:bCs/>
          <w:color w:val="191919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191919"/>
          <w:sz w:val="28"/>
          <w:szCs w:val="28"/>
        </w:rPr>
        <w:t>КЛАДОВАЯ ИГР</w:t>
      </w:r>
      <w:r w:rsidRPr="00D50738">
        <w:rPr>
          <w:rFonts w:ascii="Times New Roman" w:hAnsi="Times New Roman" w:cs="Times New Roman"/>
          <w:b/>
          <w:bCs/>
          <w:color w:val="191919"/>
          <w:sz w:val="28"/>
          <w:szCs w:val="28"/>
        </w:rPr>
        <w:t>»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Нормативно – правовая база: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Данная программа Внеурочной деятельности </w:t>
      </w:r>
      <w:r w:rsidRPr="00D507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Кладовая игр</w:t>
      </w:r>
      <w:r w:rsidRPr="00D507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рассчитана на детей, обучающихся по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адаптированной основной общеобразовательной программе (начального образования) с умственной отсталостью.</w:t>
      </w:r>
    </w:p>
    <w:p w:rsidR="00D50738" w:rsidRDefault="00D50738" w:rsidP="00D5073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НПА Федерального уровня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Закон РФ </w:t>
      </w:r>
      <w:r w:rsidRPr="00D507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D50738">
        <w:rPr>
          <w:rFonts w:ascii="Times New Roman" w:hAnsi="Times New Roman" w:cs="Times New Roman"/>
          <w:sz w:val="24"/>
          <w:szCs w:val="24"/>
        </w:rPr>
        <w:t>» № 273-</w:t>
      </w:r>
      <w:r>
        <w:rPr>
          <w:rFonts w:ascii="Times New Roman CYR" w:hAnsi="Times New Roman CYR" w:cs="Times New Roman CYR"/>
          <w:sz w:val="24"/>
          <w:szCs w:val="24"/>
        </w:rPr>
        <w:t>ФЗ от 29.12.2012г.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 от 19.12.2014г. №1599 </w:t>
      </w:r>
      <w:r w:rsidRPr="00D507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Конституция РФ.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Конвенция о правах ребенка.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СанПин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2.4.2.2821-10.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Письмо Министерства образования РФ от 24.01.2003г. №01-50-25/32-05 (О защите конституционных прав на образование и иных социальных прав детей-инвалидов, страдающих умственной отсталостью).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 Правительства РФ от 18.08.2008г. №617 </w:t>
      </w:r>
      <w:r w:rsidRPr="00D507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внесении изменений в некоторые акты Правительства РФ об образовательных учреждениях, в которых обучаются (воспитываются) дети с ОВЗ.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Письмо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 от 12.05 Специальная индивидуальная программа развития  (далее СИПР) предназначена для проведения коррекционно-педагогической работы с обучающимся с умеренной и тяжелой  степенью интеллектуальной недостаточности, а также с детьми с  тяжелыми множественными нарушениями развития.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СИПР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составлена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основе </w:t>
      </w:r>
      <w:r w:rsidRPr="00D507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Адаптированной образовательной программы для детей с ОВЗ (вариант 1)</w:t>
      </w:r>
      <w:r w:rsidRPr="00D50738">
        <w:rPr>
          <w:rFonts w:ascii="Times New Roman" w:hAnsi="Times New Roman" w:cs="Times New Roman"/>
          <w:sz w:val="24"/>
          <w:szCs w:val="24"/>
        </w:rPr>
        <w:t>».</w:t>
      </w:r>
    </w:p>
    <w:p w:rsidR="00D50738" w:rsidRPr="00D50738" w:rsidRDefault="00D50738" w:rsidP="00D50738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50738">
        <w:rPr>
          <w:rFonts w:ascii="Times New Roman" w:hAnsi="Times New Roman" w:cs="Times New Roman"/>
          <w:b/>
          <w:bCs/>
          <w:sz w:val="24"/>
          <w:szCs w:val="24"/>
        </w:rPr>
        <w:t>1.1.1.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обучения данному предмету составлена на основе: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России от 06.10.2009 г. №373);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планируемых результатов начального общего образования; </w:t>
      </w:r>
    </w:p>
    <w:p w:rsidR="00D50738" w:rsidRP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специальных (коррекционных) образовательных учреждений VIII вида на основании приказа Минобразования РФ №29/2065-п от 10 апреля 2002г </w:t>
      </w:r>
      <w:r w:rsidRPr="00D507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учебных планов  специальных (коррекционных) учреждений для обучающихся, воспитанников с отклонениями в развитии</w:t>
      </w:r>
      <w:r w:rsidRPr="00D50738">
        <w:rPr>
          <w:rFonts w:ascii="Times New Roman" w:hAnsi="Times New Roman" w:cs="Times New Roman"/>
          <w:sz w:val="24"/>
          <w:szCs w:val="24"/>
        </w:rPr>
        <w:t>»;</w:t>
      </w:r>
    </w:p>
    <w:p w:rsidR="00D50738" w:rsidRP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учебного плана государственного казённого общеобразовательного учреждения Свердловской области </w:t>
      </w:r>
      <w:r w:rsidRPr="00D507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Екатеринбургская школа № 2</w:t>
      </w:r>
      <w:r w:rsidRPr="00D50738">
        <w:rPr>
          <w:rFonts w:ascii="Times New Roman" w:hAnsi="Times New Roman" w:cs="Times New Roman"/>
          <w:sz w:val="24"/>
          <w:szCs w:val="24"/>
        </w:rPr>
        <w:t>»;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примерной программы подготовительного и 1 – 4 классов коррекционных образовательных учреждений VIII вида,  под редакцией В.В. Воронковой, – М.: Просвещение, 2011г., рекомендованной Министерством общего и профессионального образования РФ;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УМК для специальных (коррекционных) ОУ VIII вида, соответствует Федеральному перечню учебников, утверждённому приказом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МОиН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РФ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D50738" w:rsidRPr="00D50738" w:rsidRDefault="00D50738" w:rsidP="00D50738">
      <w:pPr>
        <w:autoSpaceDE w:val="0"/>
        <w:autoSpaceDN w:val="0"/>
        <w:adjustRightInd w:val="0"/>
        <w:spacing w:after="0" w:line="274" w:lineRule="atLeast"/>
        <w:ind w:right="5"/>
        <w:jc w:val="both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74" w:lineRule="atLeast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D507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Целью реализации СИПР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является достижение ребенком максимально возможной самостоятельности в решении повседневных жизненных задач,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 пределах.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Принципы реализации и проектирования СИПР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психолого-педагогического изучения ребенка с ограниченными возможностями здоровья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учета онтогенетических закономерностей формирования психических функций и закономерностей психического развития детей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 ограниченными возможностями здоровья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учета возрастных границ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интегрированного подхода к отбору содержания индивидуальной образовательной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Принцип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дозированности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осваиваемых дидактических единиц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50738" w:rsidRP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соблюдения тематической взаимосвязанности учебного материала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соблюдения линейности и концентричности при построении индивидуальной образовательной программы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вариативности программного материала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системного подхода к проектированию индивидуальных образовательных программ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комплексного подхода к проектированию индивидуальной образовательной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ориентировки коррекционно-педагогической помощи в рамках проектирования и реализации индивидуальной образовательной программы на социализацию ребенка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единства диагностики и коррекции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Принцип индивидуально-дифференцированного подхода при проектировании и реализации индивидуальной образовательной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Особенности программы: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Наличие интеллектуального дефекта отрицательно сказывается на коммуникативных навыках школьников и приводит к затруднениям в установлении межличностных отношений, а так же искажает представления об окружающих людях. Наличие интеллектуального дефекта проявляется в нарушении эмоционально-волевой сферы и снижении познавательной деятельности, все это приводит к нарушению отношений между детьми младшего школьного возраста. Условия, в которые попадает ребенок, в классном коллективе непосредственно влияют на формирование навыков общения, которые влияют на межличностные отношения в классе. Детям с нарушением интеллекта присущи: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девиантное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поведение, недоразвитие активного и отсутствие пассивного словаря, нарушение речи, отсутствие самокритики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самовосприятия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а так же неадекватное понимание личности собеседника.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Игру можно использовать для обучения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всему, и результаты часто бывают выше, чем при других видах деятельности. Игра дает ребенку возможность овладеть более широкой, непосредственно ему еще недоступной сферой предметной и социальной действительности, в которой действуют взрослые. Это обусловлено тем, что </w:t>
      </w:r>
      <w:r w:rsidRPr="00D507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только в игровом действии требуемые операции могут быть заменены другими операциями, а его предметные условия могут быть заменены другими предметными условиями, причем содержание самого действия сохраняется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Новизна программы данного элективного курса состоит в формировании ведущих компетенций личности обучающихся начальных классов: 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коммуникативная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умение общаться с одноклассниками;  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информационная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- умение выполнять полученную инструкцию;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автономизационная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умения саморазвития;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социальная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— овладение недоступной ребёнку, социальной сферой;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контингент детей, обучающихся по адаптированной общеобразовательной программе для детей с умственной отсталостью, составляют дети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несформированностью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языковых и речевых средств, что характеризуется следующими проявлениями: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грубым нарушением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звуко-слоговой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структуры речи; 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ограниченным словарным запасом;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наличием многочисленных словесных замен; 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бедностью и стереотипностью синтаксического оформления речи;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использованием преимущественно простых распространенных предложений;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 CYR" w:hAnsi="Times New Roman CYR" w:cs="Times New Roman CYR"/>
          <w:sz w:val="24"/>
          <w:szCs w:val="24"/>
        </w:rPr>
        <w:t xml:space="preserve">связная речь значительно отстает от возрастной нормы по уровню развития. 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Таким образом, у детей с умственной отсталостью недостаточно сформированы языковые средства, задерживающие формирование коммуникативной и обобщающей функции речи. Отсу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тствие достаточного уровня социальной зрелости, который является одним из главных аспектов готовности школьника к обучению, приводит к отсутствию потребности со стороны ребенка общаться с одноклассниками и нежеланию поставить себя в рамки, определенных классом. В связи с этим, п</w:t>
      </w:r>
      <w:r>
        <w:rPr>
          <w:rFonts w:ascii="Times New Roman CYR" w:hAnsi="Times New Roman CYR" w:cs="Times New Roman CYR"/>
          <w:sz w:val="24"/>
          <w:szCs w:val="24"/>
        </w:rPr>
        <w:t>оявилась необходимость в специальных занятиях, на которых ребенок учиться играть и взаимодействовать с классом.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73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и режим занятий:</w:t>
      </w:r>
      <w:r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программа рассчитана на 4 года. Занятия проводятся 1 раз в неделю по 30-35 минут (в 1 классе), по 40 минут в 2-4 классах. Курс изучения  программы  рассчитан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обучающихся 1–4-х классов.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Формы и методы работы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методы и технологии: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технология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разноуровневого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обучения;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развивающее обучение;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 обучения в сотрудничестве;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коммуникативная технология.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технологий и методик обусловлен необходимостью дифференциации и индивидуализации обучения детей с нарушением интеллекта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..</w:t>
      </w:r>
      <w:proofErr w:type="gramEnd"/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Формы проведения занятий: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лекции;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дидактические игры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настольные игры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подвижные игры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игры-драматизации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сказки, ребусы, загадки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народные игры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сюжетно-ролевые игры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игры на развитие внимания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пальчиковые игры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каждом занятии прослеживаются три части: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вводная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теоретическая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практическая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Место  в учебном плане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-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внеурочное занятие </w:t>
      </w:r>
      <w:r w:rsidRPr="00D5073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Кладовая игр</w:t>
      </w:r>
      <w:r w:rsidRPr="00D5073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>отводится по 1 часу в неделю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>.</w:t>
      </w:r>
    </w:p>
    <w:p w:rsidR="00D50738" w:rsidRPr="00D50738" w:rsidRDefault="00D50738" w:rsidP="00D507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</w:p>
    <w:p w:rsidR="00D50738" w:rsidRPr="00D50738" w:rsidRDefault="00D50738" w:rsidP="00D50738">
      <w:pPr>
        <w:autoSpaceDE w:val="0"/>
        <w:autoSpaceDN w:val="0"/>
        <w:adjustRightInd w:val="0"/>
        <w:spacing w:after="120" w:line="240" w:lineRule="auto"/>
        <w:ind w:right="100"/>
        <w:jc w:val="both"/>
        <w:rPr>
          <w:rFonts w:ascii="Calibri" w:hAnsi="Calibri" w:cs="Calibri"/>
        </w:rPr>
      </w:pP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КАЛЕНДАРНО-ТЕМАТИЧЕСКОЕ ПЛАНИРОВАНИЕ 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958"/>
        <w:gridCol w:w="10726"/>
        <w:gridCol w:w="2500"/>
      </w:tblGrid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D50738" w:rsidRP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Тема: </w:t>
            </w:r>
            <w:r w:rsidRPr="00D50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Что нужно знать и уметь, чтобы никогда не болеть!</w:t>
            </w:r>
            <w:r w:rsidRPr="00D50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»(6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ч)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Мир движений.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безопасности на занятиях подвижными играми.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Правильная осанка.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 w:rsidRP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Тема: </w:t>
            </w:r>
            <w:r w:rsidRPr="00D50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Подвижные игры, направленные на развитие основных          физических качеств</w:t>
            </w:r>
            <w:r w:rsidRPr="00D50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»(9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ч)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Учись быстроте и ловкости.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Сила нужна каждому.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Ловкий. Гибкий.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Весёлая скакалка.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быстроты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Кто быстрее?  Развиваем точность движений.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Скакалочка - выручалочка.  Команда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быстроногих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Ловкая  гимнастическая палка.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 w:rsidRP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Тема: </w:t>
            </w:r>
            <w:r w:rsidRPr="00D50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Игры на свежем воздухе </w:t>
            </w:r>
            <w:r w:rsidRPr="00D50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Зимние забавы</w:t>
            </w:r>
            <w:r w:rsidRPr="00D50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»(10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ч)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Горка  зовёт.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Зимнее солнышко.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Штурм высоты. Эстафета - </w:t>
            </w:r>
            <w:r w:rsidRPr="00D507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Попади в цель</w:t>
            </w:r>
            <w:r w:rsidRPr="00D507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Снежные фигуры.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Игры на свежем воздухе.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23-24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Катание на санках.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Мы строим крепость.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 w:rsidRP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4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Тема: </w:t>
            </w:r>
            <w:r w:rsidRPr="00D50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Подвижные игры, направленные на развитие основных          физических качеств</w:t>
            </w:r>
            <w:r w:rsidRPr="00D50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»(9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ч)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Удивительная пальчиковая гимнастика. Развитие реакции.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Развитие  выносливости.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ловкости.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с прыжками.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 движений и здоровья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D5073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Итоговое занятие.  Весёлые старты.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</w:tbl>
    <w:p w:rsidR="00D50738" w:rsidRDefault="00D50738" w:rsidP="00D50738">
      <w:pPr>
        <w:tabs>
          <w:tab w:val="left" w:pos="1605"/>
          <w:tab w:val="left" w:pos="3060"/>
        </w:tabs>
        <w:autoSpaceDE w:val="0"/>
        <w:autoSpaceDN w:val="0"/>
        <w:adjustRightInd w:val="0"/>
        <w:spacing w:after="160" w:line="26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 Программой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Изучение курса формирует следующие универсальные учебные действия:  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Коммуникативные 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Проявление коммуникативной активности во взаимодействии с участниками игры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Соблюдение культуры поведения и общения, правильных взаимоотношений, проявление доброжелательности, взаимопомощи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сочувствия при получении знаний и использовании их в диалоге 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Познавательные: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Сформировать представления о значении игр в жизни людей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приобретение практического опыта и знаний по средствам игр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в процессе игры точно выполнять команды и указания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lastRenderedPageBreak/>
        <w:t>Личностные: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Проявление творчества, самостоятельности, инициативности, лидерских качеств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реально действующих мотивов к дальнейшей работе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Регулятивные: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Формировать умение адекватно воспринимать оценку учителя; - 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вносить необходимые дополнения, исправления в свою работу; -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 -</w:t>
      </w:r>
    </w:p>
    <w:p w:rsidR="00D50738" w:rsidRDefault="00D50738" w:rsidP="00D507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50738" w:rsidRPr="00D50738" w:rsidRDefault="00D50738" w:rsidP="00D50738">
      <w:pPr>
        <w:tabs>
          <w:tab w:val="left" w:pos="1605"/>
          <w:tab w:val="left" w:pos="3060"/>
        </w:tabs>
        <w:autoSpaceDE w:val="0"/>
        <w:autoSpaceDN w:val="0"/>
        <w:adjustRightInd w:val="0"/>
        <w:spacing w:after="160" w:line="264" w:lineRule="auto"/>
        <w:rPr>
          <w:rFonts w:ascii="Calibri" w:hAnsi="Calibri" w:cs="Calibri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Предметные результаты освоения АООП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включают освоенные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знания и умения, специфичные для программы </w:t>
      </w:r>
      <w:r w:rsidRPr="00D5073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Речевая практика</w:t>
      </w:r>
      <w:r w:rsidRPr="00D5073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с умственной отсталостью (интеллектуальными нарушениями).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D50738" w:rsidRDefault="00D50738" w:rsidP="00D50738">
      <w:pPr>
        <w:tabs>
          <w:tab w:val="left" w:pos="1605"/>
          <w:tab w:val="left" w:pos="3060"/>
        </w:tabs>
        <w:autoSpaceDE w:val="0"/>
        <w:autoSpaceDN w:val="0"/>
        <w:adjustRightInd w:val="0"/>
        <w:spacing w:after="160" w:line="264" w:lineRule="auto"/>
        <w:rPr>
          <w:rFonts w:ascii="Calibri" w:hAnsi="Calibri" w:cs="Calibri"/>
          <w:lang w:val="en-US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Воспитательные результаты внеурочной деятельности школьников распределяются по двум  уровням.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Минимальный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обучающийся  знает, понимает и ценит общественную жизнь.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Достаточный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 обучающийся самостоятельно действует в общественной жизни.</w:t>
      </w:r>
    </w:p>
    <w:p w:rsidR="00D50738" w:rsidRDefault="00D50738" w:rsidP="00D5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внеурочной деятельности </w:t>
      </w:r>
      <w:r w:rsidRPr="00D507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Кладовая  игр</w:t>
      </w:r>
      <w:r w:rsidRPr="00D507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ориентирована на достижение  воспитательных результатов достаточного уровня.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50738" w:rsidRPr="00D50738" w:rsidRDefault="00D50738" w:rsidP="00D507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9"/>
        <w:gridCol w:w="2977"/>
        <w:gridCol w:w="3118"/>
        <w:gridCol w:w="3790"/>
      </w:tblGrid>
      <w:tr w:rsidR="00D50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 достижения</w:t>
            </w:r>
          </w:p>
        </w:tc>
        <w:tc>
          <w:tcPr>
            <w:tcW w:w="311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формы деятельности</w:t>
            </w:r>
          </w:p>
        </w:tc>
        <w:tc>
          <w:tcPr>
            <w:tcW w:w="3790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Способы оценки</w:t>
            </w:r>
          </w:p>
        </w:tc>
      </w:tr>
      <w:tr w:rsidR="00D50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504" w:type="dxa"/>
            <w:gridSpan w:val="3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Минимальный уровень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0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/>
        </w:trPr>
        <w:tc>
          <w:tcPr>
            <w:tcW w:w="4409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Беседа, лекция, участие в работе объединения 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Наблюдение,</w:t>
            </w:r>
          </w:p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анкетирование</w:t>
            </w:r>
          </w:p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Calibri"/>
                <w:lang w:val="en-US"/>
              </w:rPr>
            </w:pPr>
          </w:p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Calibri"/>
                <w:lang w:val="en-US"/>
              </w:rPr>
            </w:pPr>
          </w:p>
        </w:tc>
      </w:tr>
      <w:tr w:rsidR="00D50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504" w:type="dxa"/>
            <w:gridSpan w:val="3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Достаточный уровень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50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4409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Достигается во взаимодействии школьников между собой на уровне класса, школы, т.е. в защищенной, дружественной социальной среде, где он подтверждает практически приобретенные социальные знания, начинает их ценить (или отвергать)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Дебаты, тематические вечера,  диспуты,</w:t>
            </w:r>
          </w:p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акции</w:t>
            </w: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Ролевые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организационно-деятельностные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игры</w:t>
            </w:r>
          </w:p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50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/>
        </w:trPr>
        <w:tc>
          <w:tcPr>
            <w:tcW w:w="4409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P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Достигается во взаимодействии школьника с социальными субъектами, в открытой общественной среде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социальных проектов</w:t>
            </w:r>
          </w:p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90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D50738" w:rsidRDefault="00D507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641DF" w:rsidRDefault="001641DF"/>
    <w:sectPr w:rsidR="001641DF" w:rsidSect="00D507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638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738"/>
    <w:rsid w:val="001641DF"/>
    <w:rsid w:val="00D50738"/>
    <w:rsid w:val="00D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2090</Words>
  <Characters>11916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2023-01-28T12:43:00Z</dcterms:created>
  <dcterms:modified xsi:type="dcterms:W3CDTF">2023-01-28T12:44:00Z</dcterms:modified>
</cp:coreProperties>
</file>